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DAC2" w14:textId="7A6CA657" w:rsidR="00C15D9C" w:rsidRPr="004074D9" w:rsidRDefault="004074D9" w:rsidP="004074D9">
      <w:pPr>
        <w:jc w:val="center"/>
        <w:rPr>
          <w:b/>
          <w:bCs/>
          <w:sz w:val="32"/>
          <w:szCs w:val="32"/>
        </w:rPr>
      </w:pPr>
      <w:r w:rsidRPr="004074D9">
        <w:rPr>
          <w:b/>
          <w:bCs/>
          <w:sz w:val="32"/>
          <w:szCs w:val="32"/>
        </w:rPr>
        <w:t>PROVA “A”</w:t>
      </w:r>
      <w:r w:rsidR="00F82AA8">
        <w:rPr>
          <w:b/>
          <w:bCs/>
          <w:sz w:val="32"/>
          <w:szCs w:val="32"/>
        </w:rPr>
        <w:t>- NON ESTRATTA</w:t>
      </w:r>
    </w:p>
    <w:p w14:paraId="5B4EA816" w14:textId="73932A9B" w:rsidR="004074D9" w:rsidRDefault="004074D9" w:rsidP="004074D9">
      <w:pPr>
        <w:jc w:val="center"/>
        <w:rPr>
          <w:sz w:val="28"/>
          <w:szCs w:val="28"/>
        </w:rPr>
      </w:pPr>
    </w:p>
    <w:p w14:paraId="6FD67B9C" w14:textId="10A22D20" w:rsid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F01AD">
        <w:rPr>
          <w:sz w:val="28"/>
          <w:szCs w:val="28"/>
        </w:rPr>
        <w:t xml:space="preserve">IL </w:t>
      </w:r>
      <w:r>
        <w:rPr>
          <w:sz w:val="28"/>
          <w:szCs w:val="28"/>
        </w:rPr>
        <w:t>PIANO NAZIONALE DI PROTEZIONE CIVILE</w:t>
      </w:r>
    </w:p>
    <w:p w14:paraId="75B61E20" w14:textId="66AEA1F1" w:rsidR="004074D9" w:rsidRDefault="004074D9" w:rsidP="004074D9">
      <w:pPr>
        <w:jc w:val="both"/>
        <w:rPr>
          <w:sz w:val="28"/>
          <w:szCs w:val="28"/>
        </w:rPr>
      </w:pPr>
    </w:p>
    <w:p w14:paraId="54877F2E" w14:textId="6D26DF60" w:rsidR="004074D9" w:rsidRDefault="004074D9" w:rsidP="004074D9">
      <w:pPr>
        <w:jc w:val="both"/>
        <w:rPr>
          <w:sz w:val="28"/>
          <w:szCs w:val="28"/>
        </w:rPr>
      </w:pPr>
    </w:p>
    <w:p w14:paraId="075453A6" w14:textId="6F34E6D1" w:rsid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>2) LA DESTINAZIONE DEI PROVENTI DERIVANTI DALL’ACCERTAMENTO DI SANZIONI AMMINISTRATIVE PECUNIARIE PER LE VIOLAZIONI ALLE NORME DEL CODICE DELLA STRADA</w:t>
      </w:r>
    </w:p>
    <w:p w14:paraId="5B87C826" w14:textId="03164D20" w:rsidR="004074D9" w:rsidRDefault="004074D9" w:rsidP="004074D9">
      <w:pPr>
        <w:jc w:val="both"/>
        <w:rPr>
          <w:sz w:val="28"/>
          <w:szCs w:val="28"/>
        </w:rPr>
      </w:pPr>
    </w:p>
    <w:p w14:paraId="099966A5" w14:textId="5D038D40" w:rsidR="004074D9" w:rsidRDefault="004074D9" w:rsidP="004074D9">
      <w:pPr>
        <w:jc w:val="both"/>
        <w:rPr>
          <w:sz w:val="28"/>
          <w:szCs w:val="28"/>
        </w:rPr>
      </w:pPr>
    </w:p>
    <w:p w14:paraId="6C4EC1C1" w14:textId="4299561B" w:rsidR="004074D9" w:rsidRP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>3) I POTERI DEL QUESTORE IN QUALITA’ DI AUTORITA’ DI PUBBLICA SICUREZZA ESERCITABILI NEI CONFRONTI DEGLI ESERCIZI DI SOMMIN</w:t>
      </w:r>
      <w:r w:rsidR="003F01AD">
        <w:rPr>
          <w:sz w:val="28"/>
          <w:szCs w:val="28"/>
        </w:rPr>
        <w:t>I</w:t>
      </w:r>
      <w:r>
        <w:rPr>
          <w:sz w:val="28"/>
          <w:szCs w:val="28"/>
        </w:rPr>
        <w:t>STRAZIONE DI ALIMENTI E BEVANDE</w:t>
      </w:r>
    </w:p>
    <w:sectPr w:rsidR="004074D9" w:rsidRPr="00407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D9"/>
    <w:rsid w:val="003F01AD"/>
    <w:rsid w:val="004074D9"/>
    <w:rsid w:val="00C15D9C"/>
    <w:rsid w:val="00F8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E053"/>
  <w15:chartTrackingRefBased/>
  <w15:docId w15:val="{563B1BD3-0664-4670-A733-9C028EBD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Massi</dc:creator>
  <cp:keywords/>
  <dc:description/>
  <cp:lastModifiedBy>Giulio Massi</cp:lastModifiedBy>
  <cp:revision>5</cp:revision>
  <cp:lastPrinted>2022-07-12T07:41:00Z</cp:lastPrinted>
  <dcterms:created xsi:type="dcterms:W3CDTF">2022-07-12T07:21:00Z</dcterms:created>
  <dcterms:modified xsi:type="dcterms:W3CDTF">2022-07-12T12:38:00Z</dcterms:modified>
</cp:coreProperties>
</file>