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AC2" w14:textId="3EC0B916" w:rsidR="00C15D9C" w:rsidRPr="004074D9" w:rsidRDefault="004074D9" w:rsidP="004074D9">
      <w:pPr>
        <w:jc w:val="center"/>
        <w:rPr>
          <w:b/>
          <w:bCs/>
          <w:sz w:val="32"/>
          <w:szCs w:val="32"/>
        </w:rPr>
      </w:pPr>
      <w:r w:rsidRPr="004074D9">
        <w:rPr>
          <w:b/>
          <w:bCs/>
          <w:sz w:val="32"/>
          <w:szCs w:val="32"/>
        </w:rPr>
        <w:t>PROVA “</w:t>
      </w:r>
      <w:r w:rsidR="008A5AB3">
        <w:rPr>
          <w:b/>
          <w:bCs/>
          <w:sz w:val="32"/>
          <w:szCs w:val="32"/>
        </w:rPr>
        <w:t>B</w:t>
      </w:r>
      <w:r w:rsidR="005E2F83">
        <w:rPr>
          <w:b/>
          <w:bCs/>
          <w:sz w:val="32"/>
          <w:szCs w:val="32"/>
        </w:rPr>
        <w:t>”</w:t>
      </w:r>
    </w:p>
    <w:p w14:paraId="5B4EA816" w14:textId="73932A9B" w:rsidR="004074D9" w:rsidRDefault="004074D9" w:rsidP="004074D9">
      <w:pPr>
        <w:jc w:val="center"/>
        <w:rPr>
          <w:sz w:val="28"/>
          <w:szCs w:val="28"/>
        </w:rPr>
      </w:pPr>
    </w:p>
    <w:p w14:paraId="6FD67B9C" w14:textId="61B0FFA7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16285">
        <w:rPr>
          <w:sz w:val="28"/>
          <w:szCs w:val="28"/>
        </w:rPr>
        <w:t xml:space="preserve">LA DISCIPLINA PREVISTA </w:t>
      </w:r>
      <w:r w:rsidR="00516285">
        <w:rPr>
          <w:sz w:val="28"/>
          <w:szCs w:val="28"/>
        </w:rPr>
        <w:t>DAL CODICE DELLA STRADA</w:t>
      </w:r>
      <w:r w:rsidR="00516285">
        <w:rPr>
          <w:sz w:val="28"/>
          <w:szCs w:val="28"/>
        </w:rPr>
        <w:t xml:space="preserve"> PER </w:t>
      </w:r>
      <w:r w:rsidR="005E2F83">
        <w:rPr>
          <w:sz w:val="28"/>
          <w:szCs w:val="28"/>
        </w:rPr>
        <w:t>L</w:t>
      </w:r>
      <w:r w:rsidR="008A5AB3">
        <w:rPr>
          <w:sz w:val="28"/>
          <w:szCs w:val="28"/>
        </w:rPr>
        <w:t>E SANZIONI AMMINISTRATIVE ACCESSORIE DELLA CONFISCA AMMINISTRATIVA E DEL FERMO AMMINISTRATIVO</w:t>
      </w:r>
      <w:r w:rsidR="00F05203">
        <w:rPr>
          <w:sz w:val="28"/>
          <w:szCs w:val="28"/>
        </w:rPr>
        <w:t>,</w:t>
      </w:r>
      <w:r w:rsidR="008A5AB3">
        <w:rPr>
          <w:sz w:val="28"/>
          <w:szCs w:val="28"/>
        </w:rPr>
        <w:t xml:space="preserve"> IN CONSEGUENZA DI IPOTESI </w:t>
      </w:r>
      <w:r w:rsidR="00A5164B">
        <w:rPr>
          <w:sz w:val="28"/>
          <w:szCs w:val="28"/>
        </w:rPr>
        <w:t xml:space="preserve">DI </w:t>
      </w:r>
      <w:r w:rsidR="008A5AB3">
        <w:rPr>
          <w:sz w:val="28"/>
          <w:szCs w:val="28"/>
        </w:rPr>
        <w:t>REATO</w:t>
      </w:r>
      <w:r w:rsidR="00F05203">
        <w:rPr>
          <w:sz w:val="28"/>
          <w:szCs w:val="28"/>
        </w:rPr>
        <w:t xml:space="preserve"> </w:t>
      </w:r>
    </w:p>
    <w:p w14:paraId="75B61E20" w14:textId="66AEA1F1" w:rsidR="004074D9" w:rsidRDefault="004074D9" w:rsidP="004074D9">
      <w:pPr>
        <w:jc w:val="both"/>
        <w:rPr>
          <w:sz w:val="28"/>
          <w:szCs w:val="28"/>
        </w:rPr>
      </w:pPr>
    </w:p>
    <w:p w14:paraId="54877F2E" w14:textId="6D26DF60" w:rsidR="004074D9" w:rsidRDefault="004074D9" w:rsidP="004074D9">
      <w:pPr>
        <w:jc w:val="both"/>
        <w:rPr>
          <w:sz w:val="28"/>
          <w:szCs w:val="28"/>
        </w:rPr>
      </w:pPr>
    </w:p>
    <w:p w14:paraId="075453A6" w14:textId="4E7202AF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A5AB3">
        <w:rPr>
          <w:sz w:val="28"/>
          <w:szCs w:val="28"/>
        </w:rPr>
        <w:t>LA PARTICOLARE TENUITA’ DEL FATTO DISCIPLINATA DAL CODICE PENALE</w:t>
      </w:r>
    </w:p>
    <w:p w14:paraId="5B87C826" w14:textId="03164D20" w:rsidR="004074D9" w:rsidRDefault="004074D9" w:rsidP="004074D9">
      <w:pPr>
        <w:jc w:val="both"/>
        <w:rPr>
          <w:sz w:val="28"/>
          <w:szCs w:val="28"/>
        </w:rPr>
      </w:pPr>
    </w:p>
    <w:p w14:paraId="099966A5" w14:textId="5D038D40" w:rsidR="004074D9" w:rsidRDefault="004074D9" w:rsidP="004074D9">
      <w:pPr>
        <w:jc w:val="both"/>
        <w:rPr>
          <w:sz w:val="28"/>
          <w:szCs w:val="28"/>
        </w:rPr>
      </w:pPr>
    </w:p>
    <w:p w14:paraId="6C4EC1C1" w14:textId="3B8104E4" w:rsidR="004074D9" w:rsidRP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A5AB3">
        <w:rPr>
          <w:sz w:val="28"/>
          <w:szCs w:val="28"/>
        </w:rPr>
        <w:t>LA COMUNICAZIONE DEI MOTIVI OSTATIVI ALL’ACCOGLIMENTO DELL’ISTANZA AI SENSI DELLA LEGGE 241/1990</w:t>
      </w:r>
    </w:p>
    <w:sectPr w:rsidR="004074D9" w:rsidRPr="00407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D9"/>
    <w:rsid w:val="003F01AD"/>
    <w:rsid w:val="004074D9"/>
    <w:rsid w:val="00516285"/>
    <w:rsid w:val="00525EEB"/>
    <w:rsid w:val="005E2F83"/>
    <w:rsid w:val="008A5AB3"/>
    <w:rsid w:val="00A5164B"/>
    <w:rsid w:val="00C15D9C"/>
    <w:rsid w:val="00F05203"/>
    <w:rsid w:val="00F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E053"/>
  <w15:chartTrackingRefBased/>
  <w15:docId w15:val="{563B1BD3-0664-4670-A733-9C028EB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Massi</dc:creator>
  <cp:keywords/>
  <dc:description/>
  <cp:lastModifiedBy>Giulio Massi</cp:lastModifiedBy>
  <cp:revision>7</cp:revision>
  <cp:lastPrinted>2022-08-12T07:01:00Z</cp:lastPrinted>
  <dcterms:created xsi:type="dcterms:W3CDTF">2022-08-12T07:03:00Z</dcterms:created>
  <dcterms:modified xsi:type="dcterms:W3CDTF">2022-08-12T07:18:00Z</dcterms:modified>
</cp:coreProperties>
</file>